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80" w:type="dxa"/>
              <w:start w:w="120" w:type="dxa"/>
              <w:bottom w:w="120" w:type="dxa"/>
              <w:end w:w="12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FFFFF"/>
                <w:sz w:val="34"/>
              </w:rPr>
              <w:t>Walking in the Spirit - Stop Trying. Start Living.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21"/>
              </w:rPr>
              <w:t>Week 1: Better Than "Jesus Beside You"  |  April 26, 2026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9"/>
              </w:rPr>
              <w:t>Primary Text: John 16:5-15</w:t>
            </w:r>
          </w:p>
        </w:tc>
      </w:tr>
    </w:tbl>
    <w:p>
      <w:pPr>
        <w:spacing w:after="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6998"/>
            <w:shd w:fill="E8EEF9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 xml:space="preserve">BIG IDEA: </w:t>
            </w:r>
            <w:r>
              <w:rPr>
                <w:rFonts w:ascii="Aptos" w:hAnsi="Aptos" w:eastAsia="Aptos"/>
                <w:b/>
                <w:i w:val="0"/>
                <w:color w:val="252525"/>
                <w:sz w:val="18"/>
              </w:rPr>
              <w:t>Jesus' departure was not a downgrade - it was the plan for Spirit-empowered discipleship.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TENSION: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7"/>
              </w:rPr>
              <w:t>We often settle for try-harder religion instead of life by the Spirit.</w:t>
            </w:r>
          </w:p>
        </w:tc>
        <w:tc>
          <w:tcPr>
            <w:tcW w:type="dxa" w:w="4147"/>
            <w:shd w:fill="FFF5D8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8"/>
              </w:rPr>
              <w:t xml:space="preserve">THIS WEEK: </w:t>
            </w:r>
            <w:r>
              <w:rPr>
                <w:rFonts w:ascii="Aptos" w:hAnsi="Aptos" w:eastAsia="Aptos"/>
                <w:b/>
                <w:i w:val="0"/>
                <w:color w:val="252525"/>
                <w:sz w:val="17"/>
              </w:rPr>
              <w:t>Start every day with, "Holy Spirit, I'm available - lead me today."</w:t>
            </w:r>
          </w:p>
        </w:tc>
      </w:tr>
    </w:tbl>
    <w:p>
      <w:pPr>
        <w:spacing w:after="48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MESSAGE NOTES</w:t>
            </w:r>
          </w:p>
          <w:tbl>
            <w:tblPr>
              <w:tblW w:type="dxa" w:w="5356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56"/>
                  <w:shd w:fill="F7F8FB"/>
                  <w:tcBorders>
                    <w:top w:val="single" w:sz="8" w:space="0" w:color="C2CEE3"/>
                    <w:left w:val="single" w:sz="8" w:space="0" w:color="C2CEE3"/>
                    <w:bottom w:val="single" w:sz="8" w:space="0" w:color="C2CEE3"/>
                    <w:right w:val="single" w:sz="8" w:space="0" w:color="C2CEE3"/>
                  </w:tcBorders>
                  <w:tcMar>
                    <w:top w:w="80" w:type="dxa"/>
                    <w:start w:w="90" w:type="dxa"/>
                    <w:bottom w:w="80" w:type="dxa"/>
                    <w:end w:w="90" w:type="dxa"/>
                  </w:tcMar>
                </w:tcPr>
                <w:p>
                  <w:pPr>
                    <w:spacing w:before="0" w:after="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233C7C"/>
                      <w:sz w:val="16"/>
                    </w:rPr>
                    <w:t xml:space="preserve">Key Verse: </w:t>
                  </w:r>
                  <w:r>
                    <w:rPr>
                      <w:rFonts w:ascii="Aptos" w:hAnsi="Aptos" w:eastAsia="Aptos"/>
                      <w:b w:val="0"/>
                      <w:i/>
                      <w:color w:val="252525"/>
                      <w:sz w:val="16"/>
                    </w:rPr>
                    <w:t>"It is to your advantage that I go away..." - John 16:7</w:t>
                  </w:r>
                </w:p>
              </w:tc>
            </w:tr>
          </w:tbl>
          <w:p/>
          <w:p>
            <w:pPr>
              <w:spacing w:after="120" w:before="120" w:line="240" w:lineRule="auto"/>
            </w:pP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1.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Grief can make us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misread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 what God is doing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(John 16:6)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The disciples' sorrow was real, but their conclusion was wrong. Sorrow can be honest without being accurate.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2.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Jesus' departure was for our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advantage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(John 16:7; 14:16-18)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By the Spirit, Jesus is with His people internally and globally - not merely externally and locally.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3.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Spirit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convicts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 the world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(John 16:8-11)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He exposes unbelief, vindicates Christ's righteousness, and reveals that evil's judgment is certain.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4.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Spirit guides, glorifies, and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empowers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 believers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(John 16:13-15; Acts 1:8)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The Spirit always magnifies Jesus and gives ordinary believers power to be faithful witnesses.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5.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Walking in the Spirit is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ordinary dependence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The Christian life is not white-knuckled holiness. It is availability, obedience, Scripture, community, and witness in the Spirit's power.</w:t>
            </w:r>
          </w:p>
        </w:tc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WHAT DOES LIFE BY THE SPIRIT LOOK LIKE?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I start available before phone, news, and tasks.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I stay in the Word and ask the Spirit to apply it.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I obey quickly in small things instead of negotiating.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I stay close to God's people for discernment.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I witness with dependence and trust the Spirit with outcomes.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My honest answer:</w:t>
            </w:r>
            <w:r>
              <w:rPr>
                <w:rFonts w:ascii="Aptos" w:hAnsi="Aptos" w:eastAsia="Aptos"/>
                <w:b w:val="0"/>
                <w:i w:val="0"/>
                <w:color w:val="666666"/>
                <w:sz w:val="16"/>
              </w:rPr>
              <w:t xml:space="preserve"> Where am I trying harder instead of living surrendered?</w:t>
            </w:r>
          </w:p>
          <w:tbl>
            <w:tblPr>
              <w:tblW w:type="dxa" w:w="5328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28"/>
                  <w:shd w:fill="FFF5D8"/>
                  <w:tcBorders>
                    <w:top w:val="single" w:sz="12" w:space="0" w:color="F6BD2C"/>
                    <w:left w:val="single" w:sz="12" w:space="0" w:color="F6BD2C"/>
                    <w:bottom w:val="single" w:sz="12" w:space="0" w:color="F6BD2C"/>
                    <w:right w:val="single" w:sz="12" w:space="0" w:color="F6BD2C"/>
                  </w:tcBorders>
                  <w:tcMar>
                    <w:top w:w="100" w:type="dxa"/>
                    <w:start w:w="90" w:type="dxa"/>
                    <w:bottom w:w="100" w:type="dxa"/>
                    <w:end w:w="90" w:type="dxa"/>
                  </w:tcMar>
                </w:tcPr>
                <w:p>
                  <w:pPr>
                    <w:spacing w:before="0" w:after="6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8"/>
                    </w:rPr>
                    <w:t>5 PRACTICES FOR THIS WEEK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Start available: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"Holy Spirit, I'm available - lead me today."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Stay in the Word: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"Spirit of truth, apply this to me today."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Obey quickly: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Sensitivity grows through obedience.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Keep close with God's people: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Discernment is not a solo sport.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Witness with dependence: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Speak clearly, love deeply, pray boldly.</w:t>
                  </w:r>
                </w:p>
              </w:tc>
            </w:tr>
          </w:tbl>
          <w:p/>
          <w:p>
            <w:pPr>
              <w:spacing w:after="120" w:before="120" w:line="240" w:lineRule="auto"/>
            </w:pP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SCRIPTURES FOR THE WEEK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John 16:5-15  |  John 14:16-18  |  Acts 1:8</w:t>
              <w:br/>
              <w:t>Ephesians 1:13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REFLECTION QUESTIONS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Where have I assumed God was absent because I could not feel Him?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Which ditch am I most prone to: ignoring the Spirit or detaching Him from Scripture?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What small act of obedience is the Spirit inviting me into this week?</w:t>
            </w:r>
          </w:p>
        </w:tc>
      </w:tr>
    </w:tbl>
    <w:p>
      <w:pPr>
        <w:spacing w:after="240" w:before="12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8"/>
              </w:rPr>
              <w:t xml:space="preserve">Weekly Challenge: </w:t>
            </w:r>
            <w:r>
              <w:rPr>
                <w:rFonts w:ascii="Aptos" w:hAnsi="Aptos" w:eastAsia="Aptos"/>
                <w:b/>
                <w:i w:val="0"/>
                <w:color w:val="FFFFFF"/>
                <w:sz w:val="18"/>
              </w:rPr>
              <w:t>Start every day with, "Holy Spirit, I'm available - lead me today."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17"/>
              </w:rPr>
              <w:t>Mon ☐   Tue ☐   Wed ☐   Thu ☐   Fri ☐   Sat ☐   Sun ☐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 w:val="0"/>
                <w:i/>
                <w:color w:val="FFFFFF"/>
                <w:sz w:val="17"/>
              </w:rPr>
              <w:t>Prayer: Holy Spirit, I am available. Lead me today.</w:t>
            </w:r>
          </w:p>
        </w:tc>
      </w:tr>
    </w:tbl>
    <w:p>
      <w:pPr>
        <w:spacing w:before="80" w:after="0"/>
        <w:jc w:val="center"/>
      </w:pPr>
      <w:r>
        <w:rPr>
          <w:rFonts w:ascii="Aptos" w:hAnsi="Aptos" w:eastAsia="Aptos"/>
          <w:b w:val="0"/>
          <w:i w:val="0"/>
          <w:color w:val="666666"/>
          <w:sz w:val="16"/>
        </w:rPr>
        <w:t>Lebanon First Baptist Church</w:t>
      </w:r>
    </w:p>
    <w:sectPr w:rsidR="00FC693F" w:rsidRPr="0006063C" w:rsidSect="00034616">
      <w:pgSz w:w="12240" w:h="15840"/>
      <w:pgMar w:top="504" w:right="547" w:bottom="504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ptos" w:hAnsi="Aptos" w:eastAsia="Aptos"/>
      <w:color w:val="252525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